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5D8" w:rsidRDefault="003655D8">
      <w:pPr>
        <w:pStyle w:val="ConsPlusNormal"/>
        <w:spacing w:before="200"/>
      </w:pPr>
      <w:bookmarkStart w:id="0" w:name="_GoBack"/>
      <w:bookmarkEnd w:id="0"/>
    </w:p>
    <w:p w:rsidR="003655D8" w:rsidRDefault="003655D8">
      <w:pPr>
        <w:pStyle w:val="ConsPlusNormal"/>
        <w:jc w:val="both"/>
        <w:outlineLvl w:val="0"/>
      </w:pPr>
      <w:r>
        <w:t>Зарегистрировано в Национальном реестре правовых актов</w:t>
      </w:r>
    </w:p>
    <w:p w:rsidR="003655D8" w:rsidRDefault="003655D8">
      <w:pPr>
        <w:pStyle w:val="ConsPlusNormal"/>
        <w:spacing w:before="200"/>
        <w:jc w:val="both"/>
      </w:pPr>
      <w:r>
        <w:t>Республики Беларусь 28 декабря 2011 г. N 5/34993</w:t>
      </w:r>
    </w:p>
    <w:p w:rsidR="003655D8" w:rsidRDefault="003655D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55D8" w:rsidRDefault="003655D8">
      <w:pPr>
        <w:pStyle w:val="ConsPlusNormal"/>
        <w:jc w:val="both"/>
      </w:pPr>
    </w:p>
    <w:p w:rsidR="003655D8" w:rsidRDefault="003655D8">
      <w:pPr>
        <w:pStyle w:val="ConsPlusTitle"/>
        <w:jc w:val="center"/>
      </w:pPr>
      <w:r>
        <w:t>ПОСТАНОВЛЕНИЕ СОВЕТА МИНИСТРОВ РЕСПУБЛИКИ БЕЛАРУСЬ</w:t>
      </w:r>
    </w:p>
    <w:p w:rsidR="003655D8" w:rsidRDefault="003655D8">
      <w:pPr>
        <w:pStyle w:val="ConsPlusTitle"/>
        <w:jc w:val="center"/>
      </w:pPr>
      <w:r>
        <w:t>26 декабря 2011 г. N 1732</w:t>
      </w:r>
    </w:p>
    <w:p w:rsidR="003655D8" w:rsidRDefault="003655D8">
      <w:pPr>
        <w:pStyle w:val="ConsPlusTitle"/>
        <w:jc w:val="center"/>
      </w:pPr>
    </w:p>
    <w:p w:rsidR="003655D8" w:rsidRDefault="003655D8">
      <w:pPr>
        <w:pStyle w:val="ConsPlusTitle"/>
        <w:jc w:val="center"/>
      </w:pPr>
      <w:r>
        <w:t>ОБ УТВЕРЖДЕНИИ ТИПОВОГО ПОЛОЖЕНИЯ О КОМИССИИ ПО ПРОТИВОДЕЙСТВИЮ КОРРУПЦИИ</w:t>
      </w:r>
    </w:p>
    <w:p w:rsidR="003655D8" w:rsidRDefault="003655D8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3655D8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3655D8" w:rsidRDefault="003655D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Совмина от 23.04.2015 N 326,</w:t>
            </w:r>
          </w:p>
          <w:p w:rsidR="003655D8" w:rsidRDefault="003655D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28.06.2018 N 502, от 30.04.2019 N 267)</w:t>
            </w:r>
          </w:p>
        </w:tc>
      </w:tr>
    </w:tbl>
    <w:p w:rsidR="003655D8" w:rsidRDefault="003655D8">
      <w:pPr>
        <w:pStyle w:val="ConsPlusNormal"/>
        <w:jc w:val="both"/>
      </w:pPr>
    </w:p>
    <w:p w:rsidR="003655D8" w:rsidRDefault="003655D8">
      <w:pPr>
        <w:pStyle w:val="ConsPlusNormal"/>
        <w:ind w:firstLine="540"/>
        <w:jc w:val="both"/>
      </w:pPr>
      <w:r>
        <w:t>В целях совершенствования правового регулирования вопросов противодействия коррупции, устранения причин и условий, порождающих коррупцию, оптимизации условий для развития национальной экономики Совет Министров Республики Беларусь ПОСТАНОВЛЯЕТ: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1. Утвердить прилагаемое Типовое положение о комиссии по противодействию коррупции (далее - Типовое положение).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2. Республиканским органам государственного управления и иным государственным организациям, подчиненным Правительству Республики Беларусь, областным, Минскому городскому, городским, районным исполкомам, местным администрациям районов в городах в месячный срок: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создать  комиссии по противодействию коррупции в соответствии с Типовым положением;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привести положения о существующих комиссиях, выполняющих функции по противодействию коррупции, и составы указанных комиссий в соответствие с Типовым положением.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3655D8" w:rsidRDefault="003655D8">
      <w:pPr>
        <w:pStyle w:val="ConsPlusNormal"/>
        <w:jc w:val="both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3655D8">
        <w:tc>
          <w:tcPr>
            <w:tcW w:w="5103" w:type="dxa"/>
          </w:tcPr>
          <w:p w:rsidR="003655D8" w:rsidRDefault="003655D8">
            <w:pPr>
              <w:pStyle w:val="ConsPlusNormal"/>
            </w:pPr>
            <w:r>
              <w:t>Премьер-министр Республики Беларусь</w:t>
            </w:r>
          </w:p>
        </w:tc>
        <w:tc>
          <w:tcPr>
            <w:tcW w:w="5103" w:type="dxa"/>
          </w:tcPr>
          <w:p w:rsidR="003655D8" w:rsidRDefault="003655D8">
            <w:pPr>
              <w:pStyle w:val="ConsPlusNormal"/>
              <w:jc w:val="right"/>
            </w:pPr>
            <w:r>
              <w:t>М.Мясникович</w:t>
            </w:r>
          </w:p>
        </w:tc>
      </w:tr>
    </w:tbl>
    <w:p w:rsidR="003655D8" w:rsidRDefault="003655D8">
      <w:pPr>
        <w:pStyle w:val="ConsPlusNormal"/>
        <w:jc w:val="both"/>
      </w:pPr>
    </w:p>
    <w:p w:rsidR="003655D8" w:rsidRDefault="003655D8">
      <w:pPr>
        <w:pStyle w:val="ConsPlusNormal"/>
        <w:jc w:val="both"/>
      </w:pPr>
    </w:p>
    <w:p w:rsidR="003655D8" w:rsidRDefault="003655D8">
      <w:pPr>
        <w:pStyle w:val="ConsPlusNormal"/>
        <w:jc w:val="both"/>
      </w:pPr>
    </w:p>
    <w:p w:rsidR="003655D8" w:rsidRDefault="003655D8">
      <w:pPr>
        <w:pStyle w:val="ConsPlusNormal"/>
        <w:jc w:val="both"/>
      </w:pPr>
    </w:p>
    <w:p w:rsidR="003655D8" w:rsidRDefault="003655D8">
      <w:pPr>
        <w:pStyle w:val="ConsPlusNormal"/>
        <w:jc w:val="both"/>
      </w:pPr>
    </w:p>
    <w:p w:rsidR="003655D8" w:rsidRDefault="003655D8">
      <w:pPr>
        <w:pStyle w:val="ConsPlusNonformat"/>
        <w:jc w:val="both"/>
      </w:pPr>
      <w:r>
        <w:t xml:space="preserve">                                                        УТВЕРЖДЕНО</w:t>
      </w:r>
    </w:p>
    <w:p w:rsidR="003655D8" w:rsidRDefault="003655D8">
      <w:pPr>
        <w:pStyle w:val="ConsPlusNonformat"/>
        <w:jc w:val="both"/>
      </w:pPr>
      <w:r>
        <w:t xml:space="preserve">                                                        Постановление</w:t>
      </w:r>
    </w:p>
    <w:p w:rsidR="003655D8" w:rsidRDefault="003655D8">
      <w:pPr>
        <w:pStyle w:val="ConsPlusNonformat"/>
        <w:jc w:val="both"/>
      </w:pPr>
      <w:r>
        <w:t xml:space="preserve">                                                        Совета Министров</w:t>
      </w:r>
    </w:p>
    <w:p w:rsidR="003655D8" w:rsidRDefault="003655D8">
      <w:pPr>
        <w:pStyle w:val="ConsPlusNonformat"/>
        <w:jc w:val="both"/>
      </w:pPr>
      <w:r>
        <w:t xml:space="preserve">                                                        Республики Беларусь</w:t>
      </w:r>
    </w:p>
    <w:p w:rsidR="003655D8" w:rsidRDefault="003655D8">
      <w:pPr>
        <w:pStyle w:val="ConsPlusNonformat"/>
        <w:jc w:val="both"/>
      </w:pPr>
      <w:r>
        <w:t xml:space="preserve">                                                        26.12.2011 N 1732</w:t>
      </w:r>
    </w:p>
    <w:p w:rsidR="003655D8" w:rsidRDefault="003655D8">
      <w:pPr>
        <w:pStyle w:val="ConsPlusNormal"/>
        <w:jc w:val="both"/>
      </w:pPr>
    </w:p>
    <w:p w:rsidR="003655D8" w:rsidRDefault="003655D8">
      <w:pPr>
        <w:pStyle w:val="ConsPlusTitle"/>
        <w:jc w:val="center"/>
      </w:pPr>
      <w:bookmarkStart w:id="1" w:name="Par34"/>
      <w:bookmarkEnd w:id="1"/>
      <w:r>
        <w:t>ТИПОВОЕ ПОЛОЖЕНИЕ</w:t>
      </w:r>
    </w:p>
    <w:p w:rsidR="003655D8" w:rsidRDefault="003655D8">
      <w:pPr>
        <w:pStyle w:val="ConsPlusTitle"/>
        <w:jc w:val="center"/>
      </w:pPr>
      <w:r>
        <w:t>О КОМИССИИ ПО ПРОТИВОДЕЙСТВИЮ КОРРУПЦИИ</w:t>
      </w:r>
    </w:p>
    <w:p w:rsidR="003655D8" w:rsidRDefault="003655D8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3655D8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3655D8" w:rsidRDefault="003655D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Совмина от 23.04.2015 N 326,</w:t>
            </w:r>
          </w:p>
          <w:p w:rsidR="003655D8" w:rsidRDefault="003655D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28.06.2018 N 502, от 30.04.2019 N 267)</w:t>
            </w:r>
          </w:p>
        </w:tc>
      </w:tr>
    </w:tbl>
    <w:p w:rsidR="003655D8" w:rsidRDefault="003655D8">
      <w:pPr>
        <w:pStyle w:val="ConsPlusNormal"/>
        <w:jc w:val="both"/>
      </w:pPr>
    </w:p>
    <w:p w:rsidR="003655D8" w:rsidRDefault="003655D8">
      <w:pPr>
        <w:pStyle w:val="ConsPlusNormal"/>
        <w:ind w:firstLine="540"/>
        <w:jc w:val="both"/>
      </w:pPr>
      <w:bookmarkStart w:id="2" w:name="Par39"/>
      <w:bookmarkEnd w:id="2"/>
      <w:r>
        <w:t>1. Настоящим Типовым положением определяется порядок создания и деятельности в республиканских органах государственного управления и иных государственных организациях, подчиненных Правительству Республики Беларусь, областных, Минском городском, городских, районных исполкомах, местных администрациях районов в городах, управляющих компаниях холдингов, являющихся государственными унитарными предприятиями и хозяйственными обществами с долей государства в уставном фонде 50 и более процентов (далее, если не указано иное, - государственные органы (организации) комиссий по противодействию коррупции (далее - комиссии).</w:t>
      </w:r>
    </w:p>
    <w:p w:rsidR="003655D8" w:rsidRDefault="003655D8">
      <w:pPr>
        <w:pStyle w:val="ConsPlusNormal"/>
        <w:jc w:val="both"/>
      </w:pPr>
      <w:r>
        <w:t>(в ред. постановлений Совмина от 23.04.2015 N 326, от 28.06.2018 N 502)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lastRenderedPageBreak/>
        <w:t>Настоящее Типовое положение не распространяется на государственные органы, в которых в соответствии с законодательными актами созданы специальные подразделения по борьбе с коррупцией либо в структуре центральных аппаратов которых имеются подразделения собственной безопасности.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В случае создания комиссии по инициативе организации, не указанной в части первой настоящего пункта, комиссия в своей деятельности вправе руководствоваться требованиями настоящего Типового положения.</w:t>
      </w:r>
    </w:p>
    <w:p w:rsidR="003655D8" w:rsidRDefault="003655D8">
      <w:pPr>
        <w:pStyle w:val="ConsPlusNormal"/>
        <w:jc w:val="both"/>
      </w:pPr>
      <w:r>
        <w:t>(часть третья п. 1 введена постановлением Совмина от 28.06.2018 N 502)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2. Комиссия создается руководителем государственного органа (организации) в количестве не менее пяти членов. Председателем комиссии является руководитель государственного органа (организации), а в случае отсутствия руководителя государственного органа (организации) - лицо, исполняющее его обязанности. Секретарь комиссии избирается на заседании комиссии из числа ее членов.</w:t>
      </w:r>
    </w:p>
    <w:p w:rsidR="003655D8" w:rsidRDefault="003655D8">
      <w:pPr>
        <w:pStyle w:val="ConsPlusNormal"/>
        <w:jc w:val="both"/>
      </w:pPr>
      <w:r>
        <w:t>(часть первая п. 2 в ред. постановления Совмина от 30.04.2019 N 267)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Состав комиссии формируется из числа работников государственного органа (организации), в том числе курирующих (осуществляющих) финансово-хозяйственную и производственную деятельность, бухгалтерский учет, распоряжение бюджетными денежными средствами, сохранность собственности и эффективное использование имущества, кадровую и юридическую работу, а по решению руководителя государственного органа (организации) - также из числа граждан и представителей юридических лиц.</w:t>
      </w:r>
    </w:p>
    <w:p w:rsidR="003655D8" w:rsidRDefault="003655D8">
      <w:pPr>
        <w:pStyle w:val="ConsPlusNormal"/>
        <w:jc w:val="both"/>
      </w:pPr>
      <w:r>
        <w:t>(часть вторая п. 2 в ред. постановления Совмина от 28.06.2018 N 502)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3. Комиссия в своей деятельности руководствуется Конституцией Республики Беларусь, Законом Республики Беларусь от 15 июля 2015 г. N 305-З "О борьбе с коррупцией", иными актами законодательства, в том числе настоящим Типовым положением, а также утверждаемым руководителем государственного органа (организации) положением о комиссии, в котором учитываются особенности деятельности государственного органа (организации).</w:t>
      </w:r>
    </w:p>
    <w:p w:rsidR="003655D8" w:rsidRDefault="003655D8">
      <w:pPr>
        <w:pStyle w:val="ConsPlusNormal"/>
        <w:jc w:val="both"/>
      </w:pPr>
      <w:r>
        <w:t>(в ред. постановлений Совмина от 28.06.2018 N 502, от 30.04.2019 N 267)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4. Основными задачами комиссии являются: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аккумулирование информации о нарушениях законодательства о борьбе с коррупцией, совершенных работниками государственного органа (организации), а также подчиненных (входящих в систему, состав) организаций, в том числе негосударственной формы собственности (далее - подчиненные организации);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обобщение и анализ поступающей, в том числе из государственных органов, осуществляющих борьбу с коррупцией, информации о нарушениях антикоррупционного законодательства работниками государственного органа (организации), подчиненных организаций;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своевременное определение коррупционных рисков и принятие мер по их нейтрализации;</w:t>
      </w:r>
    </w:p>
    <w:p w:rsidR="003655D8" w:rsidRDefault="003655D8">
      <w:pPr>
        <w:pStyle w:val="ConsPlusNormal"/>
        <w:jc w:val="both"/>
      </w:pPr>
      <w:r>
        <w:t>(в ред. постановления Совмина от 30.04.2019 N 267)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разработка и организация проведения мероприятий по противодействию коррупции в государственном органе (организации), подчиненных организациях, анализ эффективности принимаемых мер;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координация деятельности структурных подразделений государственного органа (организации), подчиненных организаций по реализации мер по противодействию коррупции;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взаимодействие с государственными органами, осуществляющими борьбу с коррупцией, общественными объединениями и иными организациями по вопросам противодействия коррупции;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рассмотрение вопросов предотвращения и урегулирования конфликта интересов;</w:t>
      </w:r>
    </w:p>
    <w:p w:rsidR="003655D8" w:rsidRDefault="003655D8">
      <w:pPr>
        <w:pStyle w:val="ConsPlusNormal"/>
        <w:jc w:val="both"/>
      </w:pPr>
      <w:r>
        <w:t>(в ред. постановления Совмина от 30.04.2019 N 267)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рассмотрение вопросов соблюдения правил этики государственного служащего (корпоративной этики);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принятие мер по устранению последствий коррупционных правонарушений, правонарушений, создающих условия для коррупции, и иных нарушений антикоррупционного законодательства.</w:t>
      </w:r>
    </w:p>
    <w:p w:rsidR="003655D8" w:rsidRDefault="003655D8">
      <w:pPr>
        <w:pStyle w:val="ConsPlusNormal"/>
        <w:jc w:val="both"/>
      </w:pPr>
      <w:r>
        <w:t>(в ред. постановления Совмина от 30.04.2019 N 267)</w:t>
      </w:r>
    </w:p>
    <w:p w:rsidR="003655D8" w:rsidRDefault="003655D8">
      <w:pPr>
        <w:pStyle w:val="ConsPlusNormal"/>
        <w:jc w:val="both"/>
      </w:pPr>
      <w:r>
        <w:t>(п. 4 в ред. постановления Совмина от 23.04.2015 N 326)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5. Комиссия в целях решения возложенных на нее задач осуществляет следующие основные функции: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lastRenderedPageBreak/>
        <w:t>участвует в пределах своей компетенции в выполнении поручений вышестоящих государственных органов по предотвращению правонарушений, создающих условия для коррупции и коррупционных правонарушений;</w:t>
      </w:r>
    </w:p>
    <w:p w:rsidR="003655D8" w:rsidRDefault="003655D8">
      <w:pPr>
        <w:pStyle w:val="ConsPlusNormal"/>
        <w:jc w:val="both"/>
      </w:pPr>
      <w:r>
        <w:t>(в ред. постановлений Совмина от 23.04.2015 N 326, от 30.04.2019 N 267)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ведет учет поступающей из правоохранительных и контролирующих органов, иных государственных органов и организаций и содержащейся в обращениях граждан и юридических лиц информации о нарушениях антикоррупционного законодательства работниками государственного органа (организации) и подчиненных организаций и анализирует такую информацию;</w:t>
      </w:r>
    </w:p>
    <w:p w:rsidR="003655D8" w:rsidRDefault="003655D8">
      <w:pPr>
        <w:pStyle w:val="ConsPlusNormal"/>
        <w:jc w:val="both"/>
      </w:pPr>
      <w:r>
        <w:t>(в ред. постановления Совмина от 23.04.2015 N 326)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заслушивает на своих заседаниях руководителей подчиненных организаций о проводимой работе по профилактике коррупции;</w:t>
      </w:r>
    </w:p>
    <w:p w:rsidR="003655D8" w:rsidRDefault="003655D8">
      <w:pPr>
        <w:pStyle w:val="ConsPlusNormal"/>
        <w:jc w:val="both"/>
      </w:pPr>
      <w:r>
        <w:t>(в ред. постановления Совмина от 23.04.2015 N 326)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взаимодействует с государственными органами, осуществляющими борьбу с коррупцией, общественными объединениями и иными организациями по вопросам противодействия коррупции;</w:t>
      </w:r>
    </w:p>
    <w:p w:rsidR="003655D8" w:rsidRDefault="003655D8">
      <w:pPr>
        <w:pStyle w:val="ConsPlusNormal"/>
        <w:jc w:val="both"/>
      </w:pPr>
      <w:r>
        <w:t>(в ред. постановления Совмина от 23.04.2015 N 326)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принимает в пределах своей компетенции решения, а также осуществляет контроль за их исполнением;</w:t>
      </w:r>
    </w:p>
    <w:p w:rsidR="003655D8" w:rsidRDefault="003655D8">
      <w:pPr>
        <w:pStyle w:val="ConsPlusNormal"/>
        <w:jc w:val="both"/>
      </w:pPr>
      <w:r>
        <w:t>(в ред. постановления Совмина от 30.04.2019 N 267)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разрабатывает меры по предотвращению либо урегулированию ситуаций, в которых личные интересы работника государственного органа (организации) или подчиненной организации, его супруги (супруга), близких родственников или свойственников влияют либо могут повлиять на надлежащее исполнение этим работником своих служебных (трудовых) обязанностей;</w:t>
      </w:r>
    </w:p>
    <w:p w:rsidR="003655D8" w:rsidRDefault="003655D8">
      <w:pPr>
        <w:pStyle w:val="ConsPlusNormal"/>
        <w:jc w:val="both"/>
      </w:pPr>
      <w:r>
        <w:t>(в ред. постановления Совмина от 30.04.2019 N 267)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разрабатывает и принимает меры по вопросам борьбы с коррупцией;</w:t>
      </w:r>
    </w:p>
    <w:p w:rsidR="003655D8" w:rsidRDefault="003655D8">
      <w:pPr>
        <w:pStyle w:val="ConsPlusNormal"/>
        <w:jc w:val="both"/>
      </w:pPr>
      <w:r>
        <w:t>(в ред. постановления Совмина от 30.04.2019 N 267)</w:t>
      </w:r>
    </w:p>
    <w:p w:rsidR="003655D8" w:rsidRDefault="003655D8">
      <w:pPr>
        <w:pStyle w:val="ConsPlusNormal"/>
        <w:ind w:firstLine="540"/>
        <w:jc w:val="both"/>
      </w:pPr>
      <w:r>
        <w:t>абзац исключен. - Постановление Совмина от 30.04.2019 N 267;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запрашивает у подчиненных организаций в пределах компетенции государственного органа (организации) в установленном законодательными актами порядке информацию по вопросам противодействия коррупции;</w:t>
      </w:r>
    </w:p>
    <w:p w:rsidR="003655D8" w:rsidRDefault="003655D8">
      <w:pPr>
        <w:pStyle w:val="ConsPlusNormal"/>
        <w:jc w:val="both"/>
      </w:pPr>
      <w:r>
        <w:t>(в ред. постановления Совмина от 23.04.2015 N 326)</w:t>
      </w:r>
    </w:p>
    <w:p w:rsidR="003655D8" w:rsidRDefault="003655D8">
      <w:pPr>
        <w:pStyle w:val="ConsPlusNormal"/>
        <w:ind w:firstLine="540"/>
        <w:jc w:val="both"/>
      </w:pPr>
      <w:r>
        <w:t>абзац исключен. - Постановление Совмина от 28.06.2018 N 502;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вносит руководителям подчиненных организаций предложения о привлечении к дисциплинарной ответственности подчиненных им работников, совершивших правонарушения, создающие условия для коррупции, и коррупционные правонарушения;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рассматривает предложения членов комиссии о совершенствовании методической и организационной работы по противодействию коррупции;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вырабатывает предложения о мерах реагирования на информацию, содержащуюся в обращениях граждан и юридических лиц, по вопросам проявлений коррупции;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рассматривает предложения членов комиссии о поощрении работников, оказывающих содействие в предотвращении проявлений коррупции и их выявлении, выявлении правонарушений, создающих условия для коррупции, и коррупционных правонарушений;</w:t>
      </w:r>
    </w:p>
    <w:p w:rsidR="003655D8" w:rsidRDefault="003655D8">
      <w:pPr>
        <w:pStyle w:val="ConsPlusNormal"/>
        <w:jc w:val="both"/>
      </w:pPr>
      <w:r>
        <w:t>(в ред. постановления Совмина от 30.04.2019 N 267)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осуществляет иные функции, предусмотренные положением о комиссии.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6. Деятельность комиссии осуществляется в соответствии с  планами работы на календарный год, утверждаемыми на ее заседаниях.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План работы комиссии на календарный год с перечнем подлежащих рассмотрению на заседаниях комиссии вопросов должен быть размещен на официальном сайте государственного органа (организации) в глобальной компьютерной сети Интернет не позднее 15 дней со дня его утверждения.</w:t>
      </w:r>
    </w:p>
    <w:p w:rsidR="003655D8" w:rsidRDefault="003655D8">
      <w:pPr>
        <w:pStyle w:val="ConsPlusNormal"/>
        <w:jc w:val="both"/>
      </w:pPr>
      <w:r>
        <w:t>(часть вторая п. 6 введена постановлением Совмина от 28.06.2018 N 502)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lastRenderedPageBreak/>
        <w:t>Информация о дате, времени и месте проведения заседаний комиссии подлежит размещению на официальном сайте государственного органа (организации) в глобальной компьютерной сети Интернет не позднее 5 рабочих дней до дня проведения заседания комиссии.</w:t>
      </w:r>
    </w:p>
    <w:p w:rsidR="003655D8" w:rsidRDefault="003655D8">
      <w:pPr>
        <w:pStyle w:val="ConsPlusNormal"/>
        <w:jc w:val="both"/>
      </w:pPr>
      <w:r>
        <w:t>(часть третья п. 6 введена постановлением Совмина от 28.06.2018 N 502; в ред. постановления Совмина от 30.04.2019 N 267)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7. Не могут являться одновременно членами комиссии лица, состоящие в браке или находящиеся в отношениях близкого родства или свойства.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8. Председатель комиссии: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несет персональную ответственность за деятельность комиссии;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организует работу комиссии;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определяет место и время проведения заседаний комиссии;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утверждает повестку дня заседаний комиссии и порядок рассмотрения вопросов на ее заседаниях, при необходимости вносит в них изменения;</w:t>
      </w:r>
    </w:p>
    <w:p w:rsidR="003655D8" w:rsidRDefault="003655D8">
      <w:pPr>
        <w:pStyle w:val="ConsPlusNormal"/>
        <w:jc w:val="both"/>
      </w:pPr>
      <w:r>
        <w:t>(в ред. постановления Совмина от 30.04.2019 N 267)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дает поручения членам комиссии по вопросам ее деятельности, осуществляет контроль за их выполнением;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незамедлительно принимает меры по предотвращению конфликта интересов или его урегулированию при получении информации, указанной в абзаце седьмом части первой пункта 10 настоящего Типового положения.</w:t>
      </w:r>
    </w:p>
    <w:p w:rsidR="003655D8" w:rsidRDefault="003655D8">
      <w:pPr>
        <w:pStyle w:val="ConsPlusNormal"/>
        <w:jc w:val="both"/>
      </w:pPr>
      <w:r>
        <w:t>(абзац введен постановлением Совмина от 23.04.2015 N 326)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В случае отсутствия необходимого количества членов комиссии на ее заседании председатель комиссии назначает дату нового заседания, но не позднее чем через месяц со дня несостоявшегося заседания.</w:t>
      </w:r>
    </w:p>
    <w:p w:rsidR="003655D8" w:rsidRDefault="003655D8">
      <w:pPr>
        <w:pStyle w:val="ConsPlusNormal"/>
        <w:ind w:firstLine="540"/>
        <w:jc w:val="both"/>
      </w:pPr>
      <w:r>
        <w:t>Часть исключена. - Постановление Совмина от 30.04.2019 N 267.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9. Член комиссии вправе: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вносить предложения по вопросам, входящим в компетенцию комиссии;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выступать на заседаниях комиссии и инициировать проведение голосования по внесенным предложениям;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задавать участникам заседания комиссии вопросы в соответствии с повесткой дня и получать на них ответы по существу;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знакомиться с протоколами заседаний комиссии и иными материалами, касающимися ее деятельности;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в случае несогласия с решением комиссии изложить письменно особое мнение по рассматриваемому вопросу, подлежащее обязательному приобщению к протоколу заседания комиссии;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осуществлять иные полномочия в целях выполнения возложенных на комиссию задач и функций.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10. Член комиссии обязан: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принимать участие в подготовке заседаний комиссии, в том числе формировании повестки дня заседания комиссии;</w:t>
      </w:r>
    </w:p>
    <w:p w:rsidR="003655D8" w:rsidRDefault="003655D8">
      <w:pPr>
        <w:pStyle w:val="ConsPlusNormal"/>
        <w:jc w:val="both"/>
      </w:pPr>
      <w:r>
        <w:t>(в ред. постановления Совмина от 23.04.2015 N 326)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lastRenderedPageBreak/>
        <w:t>участвовать в заседаниях комиссии, а в случае невозможности участия в них сообщать об этом председателю комиссии;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по решению комиссии (поручению ее председателя) принимать участие в проводимых мероприятиях по выявлению фактов совершения правонарушений, создающих условия для коррупции, и коррупционных правонарушений, а также неисполнения законодательства о борьбе с коррупцией;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не совершать действий, дискредитирующих комиссию;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выполнять решения комиссии (поручения ее председателя);</w:t>
      </w:r>
    </w:p>
    <w:p w:rsidR="003655D8" w:rsidRDefault="003655D8">
      <w:pPr>
        <w:pStyle w:val="ConsPlusNormal"/>
        <w:spacing w:before="200"/>
        <w:ind w:firstLine="540"/>
        <w:jc w:val="both"/>
      </w:pPr>
      <w:bookmarkStart w:id="3" w:name="Par120"/>
      <w:bookmarkEnd w:id="3"/>
      <w:r>
        <w:t>незамедлительно в письменной форме уведомить председателя комиссии о возникновении конфликта интересов или возможности его возникновения в связи с исполнением обязанностей члена комиссии;</w:t>
      </w:r>
    </w:p>
    <w:p w:rsidR="003655D8" w:rsidRDefault="003655D8">
      <w:pPr>
        <w:pStyle w:val="ConsPlusNormal"/>
        <w:jc w:val="both"/>
      </w:pPr>
      <w:r>
        <w:t>(абзац введен постановлением Совмина от 23.04.2015 N 326)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добросовестно и надлежащим образом исполнять возложенные на него обязанности.</w:t>
      </w:r>
    </w:p>
    <w:p w:rsidR="003655D8" w:rsidRDefault="003655D8">
      <w:pPr>
        <w:pStyle w:val="ConsPlusNormal"/>
        <w:jc w:val="both"/>
      </w:pPr>
      <w:r>
        <w:t>(абзац введен постановлением Совмина от 23.04.2015 N 326)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Член комиссии несет ответственность за неисполнение или ненадлежащее исполнение возложенных на него обязанностей.</w:t>
      </w:r>
    </w:p>
    <w:p w:rsidR="003655D8" w:rsidRDefault="003655D8">
      <w:pPr>
        <w:pStyle w:val="ConsPlusNormal"/>
        <w:jc w:val="both"/>
      </w:pPr>
      <w:r>
        <w:t>(часть вторая п. 10 введена постановлением Совмина от 23.04.2015 N 326)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11. Секретарь комиссии: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обобщает материалы, поступившие для рассмотрения на заседаниях комиссии;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ведет документацию комиссии;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извещает членов комиссии и приглашенных лиц о месте, времени проведения и повестке дня заседания комиссии;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обеспечивает подготовку заседаний комиссии;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обеспечивает ознакомление членов комиссии с протоколами заседаний комиссий;</w:t>
      </w:r>
    </w:p>
    <w:p w:rsidR="003655D8" w:rsidRDefault="003655D8">
      <w:pPr>
        <w:pStyle w:val="ConsPlusNormal"/>
        <w:jc w:val="both"/>
      </w:pPr>
      <w:r>
        <w:t>(абзац введен постановлением Совмина от 23.04.2015 N 326)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осуществляет учет и хранение протоколов заседаний комиссии и материалов к ним.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12. Воспрепятствование членам комиссии в выполнении ими своих полномочий не допускается и влечет применение мер ответственности в соответствии с законодательными актами.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12-1. Граждане и юридические лица вправе направить в государственный орган (организацию), в котором создана комиссия, предложения о мерах по противодействию коррупции, относящиеся к компетенции комиссии.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Предложения граждан и юридических лиц о мерах по противодействию коррупции, относящиеся к компетенции комиссии, рассматриваются на заседании комиссии и приобщаются к материалам данного заседания.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К предложениям граждан и юридических лиц о мерах по противодействию коррупции и порядку их рассмотрения применяются требования, предусмотренные законодательством об обращениях граждан и юридических лиц.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В случае несогласия с результатами рассмотрения предложения о мерах по противодействию коррупции гражданин, юридическое лицо вправе направить соответствующее предложение о мерах по противодействию коррупции в вышестоящий государственный орган (организацию) и (или) иной государственный орган в соответствии с компетенцией, установленной законодательством о борьбе с коррупцией.</w:t>
      </w:r>
    </w:p>
    <w:p w:rsidR="003655D8" w:rsidRDefault="003655D8">
      <w:pPr>
        <w:pStyle w:val="ConsPlusNormal"/>
        <w:jc w:val="both"/>
      </w:pPr>
      <w:r>
        <w:t>(в ред. постановления Совмина от 30.04.2019 N 267)</w:t>
      </w:r>
    </w:p>
    <w:p w:rsidR="003655D8" w:rsidRDefault="003655D8">
      <w:pPr>
        <w:pStyle w:val="ConsPlusNormal"/>
        <w:jc w:val="both"/>
      </w:pPr>
      <w:r>
        <w:t>(п. 12-1 введен постановлением Совмина от 28.06.2018 N 502)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 xml:space="preserve">13. Заседания комиссии проводятся по мере необходимости, в том числе для рассмотрения </w:t>
      </w:r>
      <w:r>
        <w:lastRenderedPageBreak/>
        <w:t>выявленных комиссией в ходе ее деятельности конкретных нарушений антикоррупционного законодательства, в том числе правонарушений, создающих условия для коррупции, и коррупционных правонарушений, но не реже одного раза в полугодие. Решение о созыве комиссии принимается председателем комиссии или по предложению не менее одной трети ее членов.</w:t>
      </w:r>
    </w:p>
    <w:p w:rsidR="003655D8" w:rsidRDefault="003655D8">
      <w:pPr>
        <w:pStyle w:val="ConsPlusNormal"/>
        <w:jc w:val="both"/>
      </w:pPr>
      <w:r>
        <w:t>(в ред. постановления Совмина от 30.04.2019 N 267)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В заседании комиссии участвуют представители юридических лиц и граждане, в отношении которых председателем комиссии принято решение об их приглашении на это заседание.</w:t>
      </w:r>
    </w:p>
    <w:p w:rsidR="003655D8" w:rsidRDefault="003655D8">
      <w:pPr>
        <w:pStyle w:val="ConsPlusNormal"/>
        <w:jc w:val="both"/>
      </w:pPr>
      <w:r>
        <w:t>(часть вторая п. 13 введена постановлением Совмина от 28.06.2018 N 502; в ред. постановления Совмина от 30.04.2019 N 267)</w:t>
      </w:r>
    </w:p>
    <w:p w:rsidR="003655D8" w:rsidRDefault="003655D8">
      <w:pPr>
        <w:pStyle w:val="ConsPlusNormal"/>
        <w:spacing w:before="200"/>
        <w:ind w:firstLine="540"/>
        <w:jc w:val="both"/>
      </w:pPr>
      <w:bookmarkStart w:id="4" w:name="Par145"/>
      <w:bookmarkEnd w:id="4"/>
      <w:r>
        <w:t>В ходе заседания рассматриваются вопросы, связанные: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с установленными нарушениями работниками государственного органа (организации) и подчиненных организаций антикоррупционного законодательства, применением к ним мер ответственности, устранением нарушений, их последствий, а также причин и условий, способствовавших совершению названных нарушений;</w:t>
      </w:r>
    </w:p>
    <w:p w:rsidR="003655D8" w:rsidRDefault="003655D8">
      <w:pPr>
        <w:pStyle w:val="ConsPlusNormal"/>
        <w:jc w:val="both"/>
      </w:pPr>
      <w:r>
        <w:t>(в ред. постановления Совмина от 30.04.2019 N 267)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с соблюдением в государственном органе (организации) порядка осуществления закупок товаров (работ, услуг);</w:t>
      </w:r>
    </w:p>
    <w:p w:rsidR="003655D8" w:rsidRDefault="003655D8">
      <w:pPr>
        <w:pStyle w:val="ConsPlusNormal"/>
        <w:jc w:val="both"/>
      </w:pPr>
      <w:r>
        <w:t>(в ред. постановления Совмина от 30.04.2019 N 267)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с состоянием дебиторской задолженности, обоснованностью расходования бюджетных средств в государственном органе (организации), подчиненных организациях;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с правомерностью использования имущества, выделения работникам государственного органа (организации) заемных средств;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с обоснованностью заключения договоров на условиях отсрочки платежа;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с урегулированием либо предотвращением конфликта интересов.</w:t>
      </w:r>
    </w:p>
    <w:p w:rsidR="003655D8" w:rsidRDefault="003655D8">
      <w:pPr>
        <w:pStyle w:val="ConsPlusNormal"/>
        <w:ind w:firstLine="540"/>
        <w:jc w:val="both"/>
      </w:pPr>
      <w:r>
        <w:t>абзац исключен. - Постановление Совмина от 28.06.2018 N 502.</w:t>
      </w:r>
    </w:p>
    <w:p w:rsidR="003655D8" w:rsidRDefault="003655D8">
      <w:pPr>
        <w:pStyle w:val="ConsPlusNormal"/>
        <w:jc w:val="both"/>
      </w:pPr>
      <w:r>
        <w:t>(часть третья п. 13 введена постановлением Совмина от 23.04.2015 N 326)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Помимо вопросов, указанных в части третьей настоящего пункта, на заседании рассматриваются предложения граждан и юридических лиц о мерах по противодействию коррупции и другие вопросы, входящие в компетенцию комиссии.</w:t>
      </w:r>
    </w:p>
    <w:p w:rsidR="003655D8" w:rsidRDefault="003655D8">
      <w:pPr>
        <w:pStyle w:val="ConsPlusNormal"/>
        <w:jc w:val="both"/>
      </w:pPr>
      <w:r>
        <w:t>(часть четвертая п. 13 введена постановлением Совмина от 23.04.2015 N 326; в ред. постановления Совмина от 28.06.2018 N 502)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14. Комиссия правомочна принимать решения при условии присутствия на заседании более половины ее членов. Решение комиссии является обязательным для выполнения работниками государственного органа (организации) и подчиненных организаций. Невыполнение (ненадлежащее выполнение) решения комиссии влечет ответственность в соответствии с законодательными актами.</w:t>
      </w:r>
    </w:p>
    <w:p w:rsidR="003655D8" w:rsidRDefault="003655D8">
      <w:pPr>
        <w:pStyle w:val="ConsPlusNormal"/>
        <w:jc w:val="both"/>
      </w:pPr>
      <w:r>
        <w:t>(в ред. постановлений Совмина от 23.04.2015 N 326, от 28.06.2018 N 502, от 30.04.2019 N 267)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15. Члены комиссии обладают равными правами при обсуждении проектов решений. Решения принимаются простым большинством голосов от общего количества членов комиссии, присутствующих на ее заседании. В случае равенства голосов решающим является голос председателя комиссии. Решения комиссии оформляются протоколом.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16. В протоколе указываются: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место и время проведения заседания комиссии;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наименование и состав комиссии;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сведения об участниках заседания комиссии, не являющихся ее членами;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повестка дня заседания комиссии, содержание рассматриваемых вопросов и материалов;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lastRenderedPageBreak/>
        <w:t>принятые комиссией решения;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сведения о приобщенных к протоколу заседания комиссии материалах.</w:t>
      </w:r>
    </w:p>
    <w:p w:rsidR="003655D8" w:rsidRDefault="003655D8">
      <w:pPr>
        <w:pStyle w:val="ConsPlusNormal"/>
        <w:spacing w:before="200"/>
        <w:ind w:firstLine="540"/>
        <w:jc w:val="both"/>
      </w:pPr>
      <w:r>
        <w:t>17. Протокол заседания комиссии готовится в 10-дневный срок со дня его проведения, подписывается председателем и секретарем комиссии, после чего в 5-дневный срок доводится секретарем комиссии до ее членов и иных заинтересованных лиц.</w:t>
      </w:r>
    </w:p>
    <w:p w:rsidR="003655D8" w:rsidRDefault="003655D8">
      <w:pPr>
        <w:pStyle w:val="ConsPlusNormal"/>
        <w:jc w:val="both"/>
      </w:pPr>
    </w:p>
    <w:p w:rsidR="003655D8" w:rsidRDefault="003655D8">
      <w:pPr>
        <w:pStyle w:val="ConsPlusNormal"/>
        <w:jc w:val="both"/>
      </w:pPr>
    </w:p>
    <w:p w:rsidR="003655D8" w:rsidRDefault="003655D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55D8" w:rsidRDefault="003655D8">
      <w:pPr>
        <w:pStyle w:val="ConsPlusNormal"/>
        <w:rPr>
          <w:sz w:val="16"/>
          <w:szCs w:val="16"/>
        </w:rPr>
      </w:pPr>
    </w:p>
    <w:sectPr w:rsidR="003655D8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AD"/>
    <w:rsid w:val="003655D8"/>
    <w:rsid w:val="00A503AD"/>
    <w:rsid w:val="00DA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932ED29-588F-4E3B-BE31-1626A96C2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2756</Words>
  <Characters>15711</Characters>
  <Application>Microsoft Office Word</Application>
  <DocSecurity>2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4020.00.55</Company>
  <LinksUpToDate>false</LinksUpToDate>
  <CharactersWithSpaces>18431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subject/>
  <dc:creator>Иван Емельянович</dc:creator>
  <cp:keywords/>
  <dc:description/>
  <cp:lastModifiedBy>Екатерина Дичковская</cp:lastModifiedBy>
  <cp:revision>2</cp:revision>
  <dcterms:created xsi:type="dcterms:W3CDTF">2026-08-17T10:13:00Z</dcterms:created>
  <dcterms:modified xsi:type="dcterms:W3CDTF">2026-08-17T10:13:00Z</dcterms:modified>
</cp:coreProperties>
</file>